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69F30" w14:textId="77777777" w:rsidR="00FC03C5" w:rsidRDefault="00FC03C5" w:rsidP="00FC03C5">
      <w:r>
        <w:t>Figure S1 X-ray crystallographic analysis of compound 1</w:t>
      </w:r>
    </w:p>
    <w:p w14:paraId="04B5A85E" w14:textId="77777777" w:rsidR="00FC03C5" w:rsidRDefault="00FC03C5" w:rsidP="00FC03C5">
      <w:r>
        <w:t>Figure S2 X-ray crystallographic analysis of compound 2</w:t>
      </w:r>
    </w:p>
    <w:p w14:paraId="4808CCE7" w14:textId="77777777" w:rsidR="00FC03C5" w:rsidRDefault="00FC03C5" w:rsidP="00FC03C5">
      <w:r>
        <w:t xml:space="preserve">Figure S3 1H NMR </w:t>
      </w:r>
      <w:proofErr w:type="spellStart"/>
      <w:r>
        <w:t>sepectrum</w:t>
      </w:r>
      <w:proofErr w:type="spellEnd"/>
      <w:r>
        <w:t xml:space="preserve"> (400 MHz, CDCl3) of compound 1</w:t>
      </w:r>
    </w:p>
    <w:p w14:paraId="14A9A0F3" w14:textId="77777777" w:rsidR="00FC03C5" w:rsidRDefault="00FC03C5" w:rsidP="00FC03C5">
      <w:r>
        <w:t xml:space="preserve">Figure S4 13C NMR </w:t>
      </w:r>
      <w:proofErr w:type="spellStart"/>
      <w:r>
        <w:t>sepectrum</w:t>
      </w:r>
      <w:proofErr w:type="spellEnd"/>
      <w:r>
        <w:t xml:space="preserve"> (100 MHz, CDCl3) of compound 1</w:t>
      </w:r>
    </w:p>
    <w:p w14:paraId="4A903463" w14:textId="77777777" w:rsidR="00FC03C5" w:rsidRDefault="00FC03C5" w:rsidP="00FC03C5">
      <w:r>
        <w:t xml:space="preserve">Figure S5 HSQC </w:t>
      </w:r>
      <w:proofErr w:type="spellStart"/>
      <w:r>
        <w:t>sepectrum</w:t>
      </w:r>
      <w:proofErr w:type="spellEnd"/>
      <w:r>
        <w:t xml:space="preserve"> (CDCl3) of compound 1</w:t>
      </w:r>
    </w:p>
    <w:p w14:paraId="193696F4" w14:textId="77777777" w:rsidR="00FC03C5" w:rsidRDefault="00FC03C5" w:rsidP="00FC03C5">
      <w:r>
        <w:t xml:space="preserve">Figure S6 1H-1H COSY </w:t>
      </w:r>
      <w:proofErr w:type="spellStart"/>
      <w:r>
        <w:t>sepectrum</w:t>
      </w:r>
      <w:proofErr w:type="spellEnd"/>
      <w:r>
        <w:t xml:space="preserve"> (CDCl3) of compound 1</w:t>
      </w:r>
    </w:p>
    <w:p w14:paraId="5E49D213" w14:textId="77777777" w:rsidR="00FC03C5" w:rsidRDefault="00FC03C5" w:rsidP="00FC03C5">
      <w:r>
        <w:t xml:space="preserve">Figure S7 HMBC </w:t>
      </w:r>
      <w:proofErr w:type="spellStart"/>
      <w:r>
        <w:t>sepectrum</w:t>
      </w:r>
      <w:proofErr w:type="spellEnd"/>
      <w:r>
        <w:t xml:space="preserve"> (CDCl3) of compound 1</w:t>
      </w:r>
    </w:p>
    <w:p w14:paraId="510D0F06" w14:textId="77777777" w:rsidR="00FC03C5" w:rsidRDefault="00FC03C5" w:rsidP="00FC03C5">
      <w:r>
        <w:t xml:space="preserve">Figure S8 NOESY </w:t>
      </w:r>
      <w:proofErr w:type="spellStart"/>
      <w:r>
        <w:t>sepectrum</w:t>
      </w:r>
      <w:proofErr w:type="spellEnd"/>
      <w:r>
        <w:t xml:space="preserve"> (CDCl3) of compound 1</w:t>
      </w:r>
    </w:p>
    <w:p w14:paraId="7D063723" w14:textId="77777777" w:rsidR="00FC03C5" w:rsidRDefault="00FC03C5" w:rsidP="00FC03C5">
      <w:r>
        <w:t>Figure S9 (+)-HRESIMS spectrum of compound 1</w:t>
      </w:r>
    </w:p>
    <w:p w14:paraId="4D46B48A" w14:textId="727E315F" w:rsidR="00505A18" w:rsidRDefault="00FC03C5" w:rsidP="00FC03C5">
      <w:r>
        <w:t>Figure S10 IR spectrum of compound 1</w:t>
      </w:r>
    </w:p>
    <w:sectPr w:rsidR="00505A18" w:rsidSect="00827AF1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2128428826">
    <w:abstractNumId w:val="3"/>
  </w:num>
  <w:num w:numId="2" w16cid:durableId="418257181">
    <w:abstractNumId w:val="0"/>
  </w:num>
  <w:num w:numId="3" w16cid:durableId="1295403094">
    <w:abstractNumId w:val="1"/>
  </w:num>
  <w:num w:numId="4" w16cid:durableId="452679232">
    <w:abstractNumId w:val="2"/>
  </w:num>
  <w:num w:numId="5" w16cid:durableId="243879889">
    <w:abstractNumId w:val="3"/>
  </w:num>
  <w:num w:numId="6" w16cid:durableId="139467072">
    <w:abstractNumId w:val="0"/>
  </w:num>
  <w:num w:numId="7" w16cid:durableId="460608717">
    <w:abstractNumId w:val="1"/>
  </w:num>
  <w:num w:numId="8" w16cid:durableId="229584140">
    <w:abstractNumId w:val="2"/>
  </w:num>
  <w:num w:numId="9" w16cid:durableId="532890381">
    <w:abstractNumId w:val="3"/>
  </w:num>
  <w:num w:numId="10" w16cid:durableId="1412922036">
    <w:abstractNumId w:val="0"/>
  </w:num>
  <w:num w:numId="11" w16cid:durableId="751119624">
    <w:abstractNumId w:val="1"/>
  </w:num>
  <w:num w:numId="12" w16cid:durableId="812261512">
    <w:abstractNumId w:val="2"/>
  </w:num>
  <w:num w:numId="13" w16cid:durableId="1314488163">
    <w:abstractNumId w:val="3"/>
  </w:num>
  <w:num w:numId="14" w16cid:durableId="998386508">
    <w:abstractNumId w:val="0"/>
  </w:num>
  <w:num w:numId="15" w16cid:durableId="796609206">
    <w:abstractNumId w:val="1"/>
  </w:num>
  <w:num w:numId="16" w16cid:durableId="1563567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3C5"/>
    <w:rsid w:val="0002335B"/>
    <w:rsid w:val="001D43CA"/>
    <w:rsid w:val="001F4A0E"/>
    <w:rsid w:val="002B5B5F"/>
    <w:rsid w:val="00505A18"/>
    <w:rsid w:val="005325FE"/>
    <w:rsid w:val="006A535C"/>
    <w:rsid w:val="0073046A"/>
    <w:rsid w:val="00827AF1"/>
    <w:rsid w:val="00D96355"/>
    <w:rsid w:val="00ED4807"/>
    <w:rsid w:val="00FC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D7AEF"/>
  <w15:chartTrackingRefBased/>
  <w15:docId w15:val="{B2AB98A9-C293-4D05-8458-C9E5D3B0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C03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3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03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03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03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03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03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03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03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SP11articletype">
    <w:name w:val="TSP_1.1_article_type"/>
    <w:next w:val="a"/>
    <w:qFormat/>
    <w:rsid w:val="001D43CA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</w:rPr>
  </w:style>
  <w:style w:type="paragraph" w:customStyle="1" w:styleId="TSP110doinum">
    <w:name w:val="TSP_1.10_doinum"/>
    <w:basedOn w:val="a"/>
    <w:qFormat/>
    <w:rsid w:val="001D43CA"/>
    <w:pPr>
      <w:widowControl/>
      <w:spacing w:after="240" w:line="60" w:lineRule="atLeast"/>
      <w:jc w:val="left"/>
    </w:pPr>
    <w:rPr>
      <w:rFonts w:ascii="Minion Pro" w:hAnsi="Minion Pro" w:cs="Times New Roman"/>
      <w:color w:val="000000"/>
      <w:kern w:val="2"/>
      <w:sz w:val="14"/>
      <w:szCs w:val="20"/>
      <w14:ligatures w14:val="standardContextual"/>
    </w:rPr>
  </w:style>
  <w:style w:type="paragraph" w:customStyle="1" w:styleId="TSP12title">
    <w:name w:val="TSP_1.2_title"/>
    <w:next w:val="a"/>
    <w:qFormat/>
    <w:rsid w:val="001D43CA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customStyle="1" w:styleId="TSP13authornames">
    <w:name w:val="TSP_1.3_authornames"/>
    <w:next w:val="a"/>
    <w:qFormat/>
    <w:rsid w:val="001D43CA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</w:rPr>
  </w:style>
  <w:style w:type="paragraph" w:customStyle="1" w:styleId="TSP14history">
    <w:name w:val="TSP_1.4_history"/>
    <w:basedOn w:val="a"/>
    <w:next w:val="a"/>
    <w:autoRedefine/>
    <w:qFormat/>
    <w:rsid w:val="001D43CA"/>
    <w:pPr>
      <w:widowControl/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 w:cs="Times New Roman"/>
      <w:color w:val="000000"/>
      <w:sz w:val="18"/>
      <w:szCs w:val="20"/>
      <w:lang w:eastAsia="de-DE" w:bidi="en-US"/>
    </w:rPr>
  </w:style>
  <w:style w:type="paragraph" w:customStyle="1" w:styleId="TSP15academiceditor">
    <w:name w:val="TSP_1.5_academic_editor"/>
    <w:qFormat/>
    <w:rsid w:val="001D43CA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</w:rPr>
  </w:style>
  <w:style w:type="paragraph" w:customStyle="1" w:styleId="TSP16affiliation">
    <w:name w:val="TSP_1.6_affiliation"/>
    <w:qFormat/>
    <w:rsid w:val="001D43CA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a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</w:rPr>
  </w:style>
  <w:style w:type="paragraph" w:customStyle="1" w:styleId="TSP18keywords">
    <w:name w:val="TSP_1.8_keywords"/>
    <w:next w:val="a"/>
    <w:qFormat/>
    <w:rsid w:val="001D43CA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</w:rPr>
  </w:style>
  <w:style w:type="paragraph" w:customStyle="1" w:styleId="TSP19classification">
    <w:name w:val="TSP_1.9_classification"/>
    <w:qFormat/>
    <w:rsid w:val="001D43CA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</w:rPr>
  </w:style>
  <w:style w:type="paragraph" w:customStyle="1" w:styleId="TSP19line">
    <w:name w:val="TSP_1.9_line"/>
    <w:qFormat/>
    <w:rsid w:val="001D43CA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1D43CA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</w:rPr>
  </w:style>
  <w:style w:type="paragraph" w:customStyle="1" w:styleId="TSP22heading2">
    <w:name w:val="TSP_2.2_heading2"/>
    <w:qFormat/>
    <w:rsid w:val="001D43CA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</w:rPr>
  </w:style>
  <w:style w:type="paragraph" w:customStyle="1" w:styleId="TSP23heading3">
    <w:name w:val="TSP_2.3_heading3"/>
    <w:qFormat/>
    <w:rsid w:val="001D43CA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31text">
    <w:name w:val="TSP_3.1_text"/>
    <w:qFormat/>
    <w:rsid w:val="001D43CA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2textnoindent">
    <w:name w:val="TSP_3.2_text_no_indent"/>
    <w:basedOn w:val="TSP31text"/>
    <w:qFormat/>
    <w:rsid w:val="001D43CA"/>
    <w:pPr>
      <w:ind w:firstLine="0"/>
    </w:pPr>
  </w:style>
  <w:style w:type="paragraph" w:customStyle="1" w:styleId="TSP33textspaceafter">
    <w:name w:val="TSP_3.3_text_space_after"/>
    <w:qFormat/>
    <w:rsid w:val="001D43CA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4textspacebefore">
    <w:name w:val="TSP_3.4_text_space_before"/>
    <w:qFormat/>
    <w:rsid w:val="001D43CA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5textbeforelist">
    <w:name w:val="TSP_3.5_text_before_list"/>
    <w:qFormat/>
    <w:rsid w:val="001D43CA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6textafterlist">
    <w:name w:val="TSP_3.6_text_after_list"/>
    <w:qFormat/>
    <w:rsid w:val="001D43CA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7itemize">
    <w:name w:val="TSP_3.7_itemize"/>
    <w:qFormat/>
    <w:rsid w:val="001D43CA"/>
    <w:pPr>
      <w:numPr>
        <w:numId w:val="13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8bullet">
    <w:name w:val="TSP_3.8_bullet"/>
    <w:qFormat/>
    <w:rsid w:val="001D43CA"/>
    <w:pPr>
      <w:numPr>
        <w:numId w:val="14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9equation">
    <w:name w:val="TSP_3.9_equation"/>
    <w:qFormat/>
    <w:rsid w:val="001D43CA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aequationnumber">
    <w:name w:val="TSP_3.a_equation_number"/>
    <w:qFormat/>
    <w:rsid w:val="001D43CA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411onetablecaption">
    <w:name w:val="TSP_4.1.1_one_table_caption"/>
    <w:qFormat/>
    <w:rsid w:val="001D43CA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bidi="en-US"/>
    </w:rPr>
  </w:style>
  <w:style w:type="paragraph" w:customStyle="1" w:styleId="TSP41tablecaption">
    <w:name w:val="TSP_4.1_table_caption"/>
    <w:qFormat/>
    <w:rsid w:val="001D43CA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42tablebody">
    <w:name w:val="TSP_4.2_table_body"/>
    <w:qFormat/>
    <w:rsid w:val="001D43CA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1D43CA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511onefigurecaption">
    <w:name w:val="TSP_5.1.1_one_figure_caption"/>
    <w:qFormat/>
    <w:rsid w:val="001D43CA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bidi="en-US"/>
    </w:rPr>
  </w:style>
  <w:style w:type="paragraph" w:customStyle="1" w:styleId="TSP51figurecaption">
    <w:name w:val="TSP_5.1_figure_caption"/>
    <w:qFormat/>
    <w:rsid w:val="001D43CA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1D43CA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61Citation">
    <w:name w:val="TSP_6.1_Citation"/>
    <w:qFormat/>
    <w:rsid w:val="001D43CA"/>
    <w:pPr>
      <w:adjustRightInd w:val="0"/>
      <w:snapToGrid w:val="0"/>
      <w:spacing w:after="0" w:line="240" w:lineRule="atLeast"/>
    </w:pPr>
    <w:rPr>
      <w:rFonts w:ascii="Minion Pro" w:eastAsia="宋体" w:hAnsi="Minion Pro" w:cs="Cordia New"/>
    </w:rPr>
  </w:style>
  <w:style w:type="paragraph" w:customStyle="1" w:styleId="TSP62BackMatter">
    <w:name w:val="TSP_6.2_BackMatter"/>
    <w:qFormat/>
    <w:rsid w:val="001D43CA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en-US" w:bidi="en-US"/>
    </w:rPr>
  </w:style>
  <w:style w:type="paragraph" w:customStyle="1" w:styleId="TSP63Notes">
    <w:name w:val="TSP_6.3_Notes"/>
    <w:qFormat/>
    <w:rsid w:val="001D43CA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eastAsia="en-US" w:bidi="en-US"/>
    </w:rPr>
  </w:style>
  <w:style w:type="paragraph" w:customStyle="1" w:styleId="TSP71FootNotes">
    <w:name w:val="TSP_7.1_FootNotes"/>
    <w:qFormat/>
    <w:rsid w:val="001D43CA"/>
    <w:pPr>
      <w:numPr>
        <w:numId w:val="15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sz w:val="18"/>
      <w:szCs w:val="20"/>
    </w:rPr>
  </w:style>
  <w:style w:type="paragraph" w:customStyle="1" w:styleId="TSP71References">
    <w:name w:val="TSP_7.1_References"/>
    <w:qFormat/>
    <w:rsid w:val="001D43CA"/>
    <w:pPr>
      <w:numPr>
        <w:numId w:val="16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1D43CA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</w:rPr>
  </w:style>
  <w:style w:type="paragraph" w:customStyle="1" w:styleId="TSP73CopyrightImage">
    <w:name w:val="TSP_7.3_CopyrightImage"/>
    <w:qFormat/>
    <w:rsid w:val="001D43CA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</w:rPr>
  </w:style>
  <w:style w:type="paragraph" w:customStyle="1" w:styleId="TSP81theorem">
    <w:name w:val="TSP_8.1_theorem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82proof">
    <w:name w:val="TSP_8.2_proof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equationFram">
    <w:name w:val="TSP_equationFram"/>
    <w:qFormat/>
    <w:rsid w:val="001D43CA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footer">
    <w:name w:val="TSP_footer"/>
    <w:qFormat/>
    <w:rsid w:val="001D43CA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footerfirstpage">
    <w:name w:val="TSP_footer_firstpage"/>
    <w:qFormat/>
    <w:rsid w:val="001D43CA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header">
    <w:name w:val="TSP_header"/>
    <w:qFormat/>
    <w:rsid w:val="001D43CA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</w:rPr>
  </w:style>
  <w:style w:type="paragraph" w:customStyle="1" w:styleId="TSPheadercitation">
    <w:name w:val="TSP_header_citation"/>
    <w:qFormat/>
    <w:rsid w:val="001D43CA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</w:rPr>
  </w:style>
  <w:style w:type="paragraph" w:customStyle="1" w:styleId="TSPheaderjournallogo">
    <w:name w:val="TSP_header_journal_logo"/>
    <w:qFormat/>
    <w:rsid w:val="001D43CA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headertsplogo">
    <w:name w:val="TSP_header_tsp_logo"/>
    <w:qFormat/>
    <w:rsid w:val="001D43CA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text">
    <w:name w:val="TSP_text"/>
    <w:qFormat/>
    <w:rsid w:val="001D43CA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</w:rPr>
  </w:style>
  <w:style w:type="paragraph" w:customStyle="1" w:styleId="TSPtitle">
    <w:name w:val="TSP_title"/>
    <w:qFormat/>
    <w:rsid w:val="001D43C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character" w:customStyle="1" w:styleId="apple-converted-space">
    <w:name w:val="apple-converted-space"/>
    <w:rsid w:val="001D43CA"/>
  </w:style>
  <w:style w:type="paragraph" w:customStyle="1" w:styleId="keyword">
    <w:name w:val="keyword"/>
    <w:basedOn w:val="a"/>
    <w:qFormat/>
    <w:rsid w:val="001D43CA"/>
    <w:pPr>
      <w:widowControl/>
      <w:spacing w:before="280" w:after="0" w:line="260" w:lineRule="atLeast"/>
    </w:pPr>
    <w:rPr>
      <w:rFonts w:ascii="Palatino Linotype" w:hAnsi="Palatino Linotype" w:cs="Times New Roman"/>
      <w:color w:val="000000"/>
      <w:kern w:val="2"/>
      <w:sz w:val="20"/>
      <w:szCs w:val="20"/>
      <w14:ligatures w14:val="standardContextual"/>
    </w:rPr>
  </w:style>
  <w:style w:type="paragraph" w:customStyle="1" w:styleId="MsoFootnoteText0">
    <w:name w:val="MsoFootnoteText"/>
    <w:basedOn w:val="a3"/>
    <w:qFormat/>
    <w:rsid w:val="001D43CA"/>
    <w:pPr>
      <w:widowControl/>
      <w:spacing w:after="0" w:line="260" w:lineRule="atLeast"/>
    </w:pPr>
    <w:rPr>
      <w:rFonts w:ascii="Minion Pro" w:eastAsia="宋体" w:hAnsi="Minion Pro"/>
      <w:noProof/>
      <w:color w:val="000000"/>
      <w:sz w:val="20"/>
    </w:rPr>
  </w:style>
  <w:style w:type="paragraph" w:styleId="a3">
    <w:name w:val="Normal (Web)"/>
    <w:basedOn w:val="a"/>
    <w:uiPriority w:val="99"/>
    <w:semiHidden/>
    <w:unhideWhenUsed/>
    <w:rsid w:val="001D43CA"/>
    <w:rPr>
      <w:rFonts w:ascii="Times New Roman" w:hAnsi="Times New Roman" w:cs="Times New Roman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FC03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FC03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FC03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FC03C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FC03C5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FC03C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FC03C5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C03C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FC03C5"/>
    <w:rPr>
      <w:rFonts w:eastAsiaTheme="majorEastAsia" w:cstheme="majorBidi"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rsid w:val="00FC03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0"/>
    <w:link w:val="a4"/>
    <w:uiPriority w:val="10"/>
    <w:rsid w:val="00FC03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FC03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0"/>
    <w:link w:val="a6"/>
    <w:uiPriority w:val="11"/>
    <w:rsid w:val="00FC03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FC03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0"/>
    <w:link w:val="a8"/>
    <w:uiPriority w:val="29"/>
    <w:rsid w:val="00FC03C5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FC03C5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FC03C5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FC03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0"/>
    <w:link w:val="ac"/>
    <w:uiPriority w:val="30"/>
    <w:rsid w:val="00FC03C5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FC03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1</cp:revision>
  <dcterms:created xsi:type="dcterms:W3CDTF">2024-12-23T01:17:00Z</dcterms:created>
  <dcterms:modified xsi:type="dcterms:W3CDTF">2024-12-23T01:19:00Z</dcterms:modified>
</cp:coreProperties>
</file>